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Borders>
          <w:top w:val="single" w:sz="48" w:space="0" w:color="FF0000"/>
          <w:left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5823"/>
      </w:tblGrid>
      <w:tr w:rsidR="004A39CE" w:rsidRPr="008122A8" w14:paraId="32B64B38" w14:textId="77777777" w:rsidTr="009E462F">
        <w:tc>
          <w:tcPr>
            <w:tcW w:w="11280" w:type="dxa"/>
            <w:gridSpan w:val="3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14:paraId="4A72D731" w14:textId="1E6CB70D" w:rsidR="00E13D71" w:rsidRPr="00A62ECC" w:rsidRDefault="004A39CE" w:rsidP="0058581F">
            <w:pPr>
              <w:pStyle w:val="berschrift3"/>
              <w:tabs>
                <w:tab w:val="center" w:pos="5393"/>
                <w:tab w:val="left" w:pos="8502"/>
              </w:tabs>
              <w:jc w:val="center"/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</w:pPr>
            <w:r w:rsidRPr="008950D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09600" behindDoc="0" locked="0" layoutInCell="1" allowOverlap="1" wp14:anchorId="04759AAE" wp14:editId="2EBBC6D9">
                  <wp:simplePos x="0" y="0"/>
                  <wp:positionH relativeFrom="margin">
                    <wp:posOffset>6312535</wp:posOffset>
                  </wp:positionH>
                  <wp:positionV relativeFrom="margin">
                    <wp:posOffset>42545</wp:posOffset>
                  </wp:positionV>
                  <wp:extent cx="493395" cy="140970"/>
                  <wp:effectExtent l="0" t="0" r="1905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51A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>Working i</w:t>
            </w:r>
            <w:r w:rsidR="00992ECF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 xml:space="preserve">nstructions </w:t>
            </w:r>
            <w:r w:rsidR="0001351A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>(</w:t>
            </w:r>
            <w:proofErr w:type="spellStart"/>
            <w:r w:rsidR="0001351A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>Betriebsanweisung</w:t>
            </w:r>
            <w:proofErr w:type="spellEnd"/>
            <w:r w:rsidR="0001351A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>)</w:t>
            </w:r>
            <w:r w:rsidR="000B1215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 xml:space="preserve"> </w:t>
            </w:r>
            <w:r w:rsidR="007D6D0E" w:rsidRPr="00A62ECC">
              <w:rPr>
                <w:rFonts w:asciiTheme="minorHAnsi" w:hAnsiTheme="minorHAnsi" w:cstheme="minorHAnsi"/>
                <w:bCs/>
                <w:caps w:val="0"/>
                <w:sz w:val="22"/>
                <w:szCs w:val="22"/>
                <w:lang w:val="en-US"/>
              </w:rPr>
              <w:t>„</w:t>
            </w:r>
            <w:r w:rsidR="00992ECF" w:rsidRPr="00A62EC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  <w:t>Coronavirus</w:t>
            </w:r>
            <w:proofErr w:type="gramStart"/>
            <w:r w:rsidR="00992ECF" w:rsidRPr="00A62EC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  <w:t>“</w:t>
            </w:r>
            <w:r w:rsidR="0001351A" w:rsidRPr="00A62EC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  <w:t xml:space="preserve"> for</w:t>
            </w:r>
            <w:proofErr w:type="gramEnd"/>
            <w:r w:rsidR="0001351A" w:rsidRPr="00A62EC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  <w:t xml:space="preserve"> the time of reduced </w:t>
            </w:r>
            <w:r w:rsidR="00E538D7" w:rsidRPr="00A62EC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  <w:lang w:val="en-US"/>
              </w:rPr>
              <w:t>operation</w:t>
            </w:r>
          </w:p>
        </w:tc>
      </w:tr>
      <w:tr w:rsidR="00815B6F" w:rsidRPr="008950DC" w14:paraId="5C1EE6F3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167063B6" w14:textId="77777777" w:rsidR="00815B6F" w:rsidRPr="009E462F" w:rsidRDefault="0001351A" w:rsidP="0001351A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Department /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institution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 etc.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14:paraId="70ADF1B7" w14:textId="77777777" w:rsidR="00815B6F" w:rsidRPr="009E462F" w:rsidRDefault="00E538D7" w:rsidP="00E538D7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Place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work</w:t>
            </w:r>
            <w:proofErr w:type="spellEnd"/>
            <w:r w:rsidR="00815B6F" w:rsidRPr="009E462F"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occuptation</w:t>
            </w:r>
            <w:proofErr w:type="spellEnd"/>
            <w:r w:rsidR="00815B6F" w:rsidRPr="009E462F"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: </w:t>
            </w:r>
          </w:p>
        </w:tc>
      </w:tr>
      <w:tr w:rsidR="00815B6F" w:rsidRPr="008950DC" w14:paraId="0AD5EB39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288EE0A7" w14:textId="77777777" w:rsidR="00815B6F" w:rsidRPr="009E462F" w:rsidRDefault="00030138" w:rsidP="00030138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Approved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 (Date</w:t>
            </w:r>
            <w:r w:rsidR="00815B6F" w:rsidRPr="009E462F"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signature</w:t>
            </w:r>
            <w:proofErr w:type="spellEnd"/>
            <w:r w:rsidR="00815B6F" w:rsidRPr="009E462F"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  <w:t>):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14:paraId="0C4D417C" w14:textId="3752BB6C" w:rsidR="00815B6F" w:rsidRPr="009E462F" w:rsidRDefault="00030138" w:rsidP="00A62ECC">
            <w:pPr>
              <w:pStyle w:val="berschrift3"/>
              <w:spacing w:line="276" w:lineRule="auto"/>
              <w:jc w:val="right"/>
              <w:rPr>
                <w:rFonts w:asciiTheme="minorHAnsi" w:hAnsiTheme="minorHAnsi" w:cstheme="minorHAnsi"/>
                <w:b w:val="0"/>
                <w:bCs/>
                <w:caps w:val="0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Date</w:t>
            </w:r>
            <w:r w:rsidR="00815B6F" w:rsidRPr="009E462F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="00A62ECC">
              <w:rPr>
                <w:rFonts w:asciiTheme="minorHAnsi" w:hAnsiTheme="minorHAnsi" w:cstheme="minorHAnsi"/>
                <w:bCs/>
                <w:sz w:val="20"/>
              </w:rPr>
              <w:t>5.5.2020</w:t>
            </w:r>
          </w:p>
        </w:tc>
      </w:tr>
      <w:tr w:rsidR="00867EC4" w:rsidRPr="00263435" w14:paraId="5C1B20C6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4BAD8D86" w14:textId="77777777" w:rsidR="00867EC4" w:rsidRPr="00263435" w:rsidRDefault="00772102" w:rsidP="00772102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SCOPE OF APPLICATION</w:t>
            </w:r>
          </w:p>
        </w:tc>
      </w:tr>
      <w:tr w:rsidR="00324AB4" w:rsidRPr="008122A8" w14:paraId="7F5FB6F2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</w:tcPr>
          <w:p w14:paraId="17C536A1" w14:textId="77777777" w:rsidR="00772102" w:rsidRPr="00A62ECC" w:rsidRDefault="00772102" w:rsidP="00772102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</w:pPr>
            <w:r w:rsidRPr="00A62ECC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>Activities involving physical contact with other persons (colleagues, students and visitors)</w:t>
            </w:r>
          </w:p>
          <w:p w14:paraId="03CD8B25" w14:textId="77777777" w:rsidR="00AF272B" w:rsidRPr="00A62ECC" w:rsidRDefault="00772102" w:rsidP="00772102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A62ECC">
              <w:rPr>
                <w:rFonts w:asciiTheme="minorHAnsi" w:hAnsiTheme="minorHAnsi" w:cstheme="minorHAnsi"/>
                <w:iCs/>
                <w:color w:val="000000" w:themeColor="text1"/>
                <w:lang w:val="en-US"/>
              </w:rPr>
              <w:t>Protection goal: Avoid infections and interrupt chains of infection!</w:t>
            </w:r>
          </w:p>
        </w:tc>
      </w:tr>
      <w:tr w:rsidR="00867EC4" w:rsidRPr="00263435" w14:paraId="40F7B1A1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15FA5E13" w14:textId="77777777" w:rsidR="004A39CE" w:rsidRPr="00263435" w:rsidRDefault="00772102" w:rsidP="00772102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Threats for PersONS </w:t>
            </w:r>
            <w:r w:rsidR="000B1215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4A39CE" w:rsidRPr="008122A8" w14:paraId="5FD2146E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79664633" w14:textId="77777777" w:rsidR="00324AB4" w:rsidRDefault="00E70E34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 wp14:anchorId="74C8512A" wp14:editId="43DEAC66">
                  <wp:extent cx="531543" cy="465316"/>
                  <wp:effectExtent l="0" t="0" r="1905" b="5080"/>
                  <wp:docPr id="6" name="Grafik 6" descr="Ein Bild, das Schild, Zeichnung, Straße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rn_w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9" cy="46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01520" w14:textId="77777777" w:rsidR="00F8670D" w:rsidRPr="008950DC" w:rsidRDefault="00F8670D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 wp14:anchorId="50888D82" wp14:editId="21A9A6DE">
                  <wp:extent cx="586105" cy="509905"/>
                  <wp:effectExtent l="0" t="0" r="0" b="0"/>
                  <wp:docPr id="7" name="Grafik 7" descr="Ein Bild, das Zeichnung,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n_w009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0F575D8C" w14:textId="508608E1" w:rsidR="00772102" w:rsidRPr="00A62ECC" w:rsidRDefault="00772102" w:rsidP="007B6A0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"Coronavirus Disease 2019 (COVID-19)" is cause</w:t>
            </w:r>
            <w:r w:rsidR="0058581F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 by the coronavirus SARS-CoV-2</w:t>
            </w:r>
          </w:p>
          <w:p w14:paraId="25AC6D12" w14:textId="77777777" w:rsidR="00772102" w:rsidRPr="00A62ECC" w:rsidRDefault="00772102" w:rsidP="00772102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2"/>
                <w:szCs w:val="16"/>
                <w:lang w:val="en-US"/>
              </w:rPr>
            </w:pPr>
          </w:p>
          <w:p w14:paraId="62E121A1" w14:textId="77777777" w:rsidR="00772102" w:rsidRPr="00A62ECC" w:rsidRDefault="00772102" w:rsidP="00772102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69" w:hanging="28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Transmission route:</w:t>
            </w:r>
            <w:r w:rsidRPr="00A62E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virus is mainly transmitted by droplets </w:t>
            </w:r>
            <w:r w:rsidR="003B0647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moving through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air. A smear infection via contaminated hands to mucous membranes (mouth, nose, </w:t>
            </w:r>
            <w:proofErr w:type="gramStart"/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</w:t>
            </w:r>
            <w:proofErr w:type="gramEnd"/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 is also possible.</w:t>
            </w:r>
          </w:p>
          <w:p w14:paraId="71D41260" w14:textId="77777777" w:rsidR="00815B6F" w:rsidRDefault="00772102" w:rsidP="00772102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6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62E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Incubation period: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After an infection it can take a few days to two weeks before signs of the infection appear. </w:t>
            </w:r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Even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symptoms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disease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transmitted</w:t>
            </w:r>
            <w:proofErr w:type="spellEnd"/>
            <w:r w:rsidRPr="007721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D1D480" w14:textId="77777777" w:rsidR="00772102" w:rsidRPr="00A62ECC" w:rsidRDefault="00772102" w:rsidP="007B6A0F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369" w:hanging="28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2E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Health effects</w:t>
            </w:r>
            <w:r w:rsidRPr="00A62E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Infections are usually mild and asymptomatic. Acute symptoms of the disease can also occur, e.g. respiratory diseases with fever, cough, </w:t>
            </w:r>
            <w:proofErr w:type="gramStart"/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shortness</w:t>
            </w:r>
            <w:proofErr w:type="gramEnd"/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breath and breathing difficulties. Particularly in persons with previous illnesses or whose immune system is weakened, the course of the disease can be severe to fatal.</w:t>
            </w:r>
          </w:p>
        </w:tc>
      </w:tr>
      <w:tr w:rsidR="00867EC4" w:rsidRPr="008122A8" w14:paraId="127D043F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1966A963" w14:textId="77777777" w:rsidR="004A39CE" w:rsidRPr="00A62ECC" w:rsidRDefault="00147AC4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FFFFFF" w:themeColor="background1"/>
                <w:sz w:val="20"/>
                <w:lang w:val="en-US"/>
              </w:rPr>
              <w:t>protective measures and rules of conduct</w:t>
            </w:r>
          </w:p>
        </w:tc>
      </w:tr>
      <w:tr w:rsidR="00263435" w:rsidRPr="008122A8" w14:paraId="76D8D492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6118B116" w14:textId="77777777" w:rsidR="009B6C49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0473690B" wp14:editId="5A918F08">
                  <wp:extent cx="586105" cy="582930"/>
                  <wp:effectExtent l="0" t="0" r="0" b="1270"/>
                  <wp:docPr id="3" name="Grafik 3" descr="Ein Bild, das Schild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125_corona-virus-hygienehinweisaufkleber-handschlag-hndeschtteln-unterlassen-wiederentfernbar-kreisform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E8EC8" w14:textId="77777777"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1D28FD0D" wp14:editId="488098B7">
                  <wp:extent cx="586105" cy="6280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856D0" w14:textId="77777777"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086F78C7" wp14:editId="37792B08">
                  <wp:extent cx="586105" cy="591820"/>
                  <wp:effectExtent l="0" t="0" r="0" b="5080"/>
                  <wp:docPr id="4" name="Grafik 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bo_m01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3E74A959" wp14:editId="1C919433">
                  <wp:extent cx="586105" cy="591820"/>
                  <wp:effectExtent l="0" t="0" r="0" b="5080"/>
                  <wp:docPr id="5" name="Grafik 5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bo_m022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17EF2C57" wp14:editId="4D84C7D7">
                  <wp:extent cx="586105" cy="586105"/>
                  <wp:effectExtent l="0" t="0" r="0" b="0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l16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23B74055" w14:textId="77777777" w:rsidR="00147AC4" w:rsidRPr="00A62ECC" w:rsidRDefault="00147AC4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To reduce the risk of infection, the following protective measures and rules of conduct must be observed</w:t>
            </w:r>
          </w:p>
          <w:p w14:paraId="482BBD64" w14:textId="77777777" w:rsidR="00147AC4" w:rsidRPr="00A62ECC" w:rsidRDefault="00147AC4" w:rsidP="007B6A0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2"/>
                <w:szCs w:val="12"/>
                <w:lang w:val="en-US"/>
              </w:rPr>
            </w:pPr>
          </w:p>
          <w:p w14:paraId="510D8E3A" w14:textId="77777777" w:rsidR="00147AC4" w:rsidRPr="00147AC4" w:rsidRDefault="00147AC4" w:rsidP="00147AC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Avoid</w:t>
            </w:r>
            <w:proofErr w:type="spellEnd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direct</w:t>
            </w:r>
            <w:proofErr w:type="spellEnd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physical</w:t>
            </w:r>
            <w:proofErr w:type="spellEnd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47AC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contact</w:t>
            </w:r>
            <w:proofErr w:type="spellEnd"/>
          </w:p>
          <w:p w14:paraId="10162C4D" w14:textId="77777777" w:rsidR="00147AC4" w:rsidRPr="00A62ECC" w:rsidRDefault="00CE1224" w:rsidP="00147AC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Do not shake</w:t>
            </w:r>
            <w:r w:rsidR="00147AC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hands and 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avoid </w:t>
            </w:r>
            <w:r w:rsidR="00147AC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other physical contact</w:t>
            </w:r>
          </w:p>
          <w:p w14:paraId="3DAE48A9" w14:textId="4C718886" w:rsidR="00147AC4" w:rsidRPr="00A62ECC" w:rsidRDefault="00147AC4" w:rsidP="00147AC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Keep at least </w:t>
            </w:r>
            <w:r w:rsidR="0067422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 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distance of 1.5 m to other persons</w:t>
            </w:r>
          </w:p>
          <w:p w14:paraId="62264832" w14:textId="77777777" w:rsidR="00147AC4" w:rsidRPr="00A62ECC" w:rsidRDefault="00147AC4" w:rsidP="00147AC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Reduce the number of people in the same room at the same time </w:t>
            </w:r>
          </w:p>
          <w:p w14:paraId="71AC86F8" w14:textId="77777777" w:rsidR="00147AC4" w:rsidRPr="00A62ECC" w:rsidRDefault="00147AC4" w:rsidP="00147AC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Work from home or</w:t>
            </w:r>
            <w:r w:rsidR="00155659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work in an individual office</w:t>
            </w:r>
          </w:p>
          <w:p w14:paraId="02C2CC03" w14:textId="77777777" w:rsidR="00147AC4" w:rsidRPr="00A62ECC" w:rsidRDefault="00155659" w:rsidP="00147AC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Use</w:t>
            </w:r>
            <w:r w:rsidR="00147AC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confined spaces (e.g. lifts, sanitary facilities, changing rooms, showers, photocopying rooms, tea kitchens) only by one person at the same time</w:t>
            </w:r>
          </w:p>
          <w:p w14:paraId="06194292" w14:textId="77777777" w:rsidR="00155659" w:rsidRPr="00A62ECC" w:rsidRDefault="00155659" w:rsidP="007B6A0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2"/>
                <w:szCs w:val="16"/>
                <w:lang w:val="en-US"/>
              </w:rPr>
            </w:pPr>
          </w:p>
          <w:p w14:paraId="121B865A" w14:textId="77777777" w:rsidR="00CE1224" w:rsidRDefault="00161EAB" w:rsidP="00CE1224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61E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Personal </w:t>
            </w:r>
            <w:proofErr w:type="spellStart"/>
            <w:r w:rsidRPr="00161E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hygiene</w:t>
            </w:r>
            <w:proofErr w:type="spellEnd"/>
            <w:r w:rsidRPr="00161E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61E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measures</w:t>
            </w:r>
            <w:proofErr w:type="spellEnd"/>
          </w:p>
          <w:p w14:paraId="44FDF4B7" w14:textId="3A8F53D2" w:rsidR="00CE1224" w:rsidRPr="00A62ECC" w:rsidRDefault="00CE1224" w:rsidP="00CE122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If you need to cough or sneeze, use a tissue or the crook of your arm – if you use a tissue, make sure you dispose your used tissue in a bin with a lid</w:t>
            </w:r>
          </w:p>
          <w:p w14:paraId="5DA1ECC1" w14:textId="77777777" w:rsidR="000D6134" w:rsidRPr="00A62ECC" w:rsidRDefault="000D6134" w:rsidP="00CE122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Keep your hands away from your face – avoid touching your mouth, eyes or nose with your hands</w:t>
            </w:r>
          </w:p>
          <w:p w14:paraId="28048939" w14:textId="77777777" w:rsidR="00161EAB" w:rsidRPr="00A62ECC" w:rsidRDefault="00481C4B" w:rsidP="00CE122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Wash your hands regularly and properly (</w:t>
            </w:r>
            <w:r w:rsidR="00161EAB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at leas</w:t>
            </w:r>
            <w:r w:rsidR="00FA08DA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t 20 seconds) with liquid soap</w:t>
            </w:r>
            <w:r w:rsidR="00161EAB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, use disposable towels</w:t>
            </w:r>
          </w:p>
          <w:p w14:paraId="511112C4" w14:textId="77777777" w:rsidR="00161EAB" w:rsidRPr="00A62ECC" w:rsidRDefault="00161EAB" w:rsidP="007B6A0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2"/>
                <w:szCs w:val="16"/>
                <w:lang w:val="en-US"/>
              </w:rPr>
            </w:pPr>
          </w:p>
          <w:p w14:paraId="1709D8D9" w14:textId="77777777" w:rsidR="001179C6" w:rsidRDefault="001179C6" w:rsidP="001179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179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Technical </w:t>
            </w:r>
            <w:proofErr w:type="spellStart"/>
            <w:r w:rsidRPr="001179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and</w:t>
            </w:r>
            <w:proofErr w:type="spellEnd"/>
            <w:r w:rsidRPr="001179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organisational </w:t>
            </w:r>
            <w:proofErr w:type="spellStart"/>
            <w:r w:rsidRPr="001179C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measures</w:t>
            </w:r>
            <w:proofErr w:type="spellEnd"/>
          </w:p>
          <w:p w14:paraId="6FD0C908" w14:textId="77777777" w:rsidR="001179C6" w:rsidRPr="00A62ECC" w:rsidRDefault="001179C6" w:rsidP="001179C6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Ventilate rooms regularly / leave technical room ventilation switched on.</w:t>
            </w:r>
          </w:p>
          <w:p w14:paraId="37BD2DB2" w14:textId="77777777" w:rsidR="001179C6" w:rsidRPr="00A62ECC" w:rsidRDefault="001179C6" w:rsidP="001179C6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Provide </w:t>
            </w:r>
            <w:proofErr w:type="spellStart"/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plexiglass</w:t>
            </w:r>
            <w:proofErr w:type="spellEnd"/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D74E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shields 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between p</w:t>
            </w:r>
            <w:r w:rsidR="00FD74E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ersons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if the minimum distances of 1.5 m cannot be kept</w:t>
            </w:r>
          </w:p>
          <w:p w14:paraId="6F8ECDD1" w14:textId="77777777" w:rsidR="001179C6" w:rsidRPr="00A62ECC" w:rsidRDefault="00FF04BA" w:rsidP="001179C6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Coordinate work</w:t>
            </w:r>
            <w:r w:rsidR="00FD74E4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and break times in your team</w:t>
            </w:r>
          </w:p>
          <w:p w14:paraId="547AC80E" w14:textId="77777777" w:rsidR="00320D81" w:rsidRPr="00A62ECC" w:rsidRDefault="00FD74E4" w:rsidP="00107F3C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If possible, use tools individually and clean them</w:t>
            </w:r>
            <w:r w:rsidR="00320D81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regularly. </w:t>
            </w:r>
          </w:p>
          <w:p w14:paraId="0559A81E" w14:textId="11131A48" w:rsidR="00320D81" w:rsidRPr="00A62ECC" w:rsidRDefault="00985BCD" w:rsidP="00107F3C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</w:t>
            </w:r>
            <w:r w:rsidR="00320D81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ersonal protective equipment and work is for individual use </w:t>
            </w:r>
          </w:p>
          <w:p w14:paraId="5B933102" w14:textId="77777777" w:rsidR="001179C6" w:rsidRPr="00320D81" w:rsidRDefault="00320D81" w:rsidP="00107F3C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  <w:r w:rsidR="001179C6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ll persona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l protective equipment and work wear is for individual use only.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Clean </w:t>
            </w:r>
            <w:proofErr w:type="spellStart"/>
            <w:r w:rsidR="001179C6" w:rsidRPr="00320D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</w:t>
            </w:r>
            <w:proofErr w:type="spellEnd"/>
            <w:r w:rsidR="001179C6" w:rsidRPr="00320D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wear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regulary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8CBF6B7" w14:textId="77777777" w:rsidR="001179C6" w:rsidRPr="0058581F" w:rsidRDefault="001179C6" w:rsidP="001179C6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6"/>
                <w:u w:val="single"/>
              </w:rPr>
            </w:pPr>
          </w:p>
          <w:p w14:paraId="03C48DEC" w14:textId="77777777" w:rsidR="00320D81" w:rsidRPr="00320D81" w:rsidRDefault="00320D81" w:rsidP="00320D81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20D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Personal </w:t>
            </w:r>
            <w:proofErr w:type="spellStart"/>
            <w:r w:rsidRPr="00320D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protection</w:t>
            </w:r>
            <w:proofErr w:type="spellEnd"/>
            <w:r w:rsidRPr="00320D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20D8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measures</w:t>
            </w:r>
            <w:proofErr w:type="spellEnd"/>
          </w:p>
          <w:p w14:paraId="5F7A6DF2" w14:textId="03EDC3A6" w:rsidR="00147AC4" w:rsidRPr="00A62ECC" w:rsidRDefault="00147AC4" w:rsidP="00A16BB6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- If the safety distance cannot be </w:t>
            </w:r>
            <w:r w:rsidR="00320D81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kept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a </w:t>
            </w:r>
            <w:r w:rsidR="007B6A0F"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face mask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should be worn </w:t>
            </w:r>
          </w:p>
        </w:tc>
      </w:tr>
      <w:tr w:rsidR="00CA3AF7" w:rsidRPr="00263435" w14:paraId="356027E5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775FE84F" w14:textId="77777777" w:rsidR="00CA3AF7" w:rsidRPr="00263435" w:rsidRDefault="00147AC4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First Aid</w:t>
            </w:r>
          </w:p>
        </w:tc>
      </w:tr>
      <w:tr w:rsidR="00CA3AF7" w:rsidRPr="00A62ECC" w14:paraId="05BB7C24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44E74625" w14:textId="77777777" w:rsidR="00CA3AF7" w:rsidRPr="008950DC" w:rsidRDefault="00CA3AF7" w:rsidP="00E70E3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950D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3808" behindDoc="0" locked="0" layoutInCell="1" allowOverlap="1" wp14:anchorId="79F372D2" wp14:editId="0B88DBD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306</wp:posOffset>
                  </wp:positionV>
                  <wp:extent cx="507365" cy="507365"/>
                  <wp:effectExtent l="0" t="0" r="6985" b="6985"/>
                  <wp:wrapSquare wrapText="bothSides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ste-Hilf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216771A9" w14:textId="38529B70" w:rsidR="00A16BB6" w:rsidRPr="00A62ECC" w:rsidRDefault="00A16BB6" w:rsidP="00A16BB6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case of symptoms, contact your family doctor, discuss further measures, inform your superiors</w:t>
            </w:r>
          </w:p>
          <w:p w14:paraId="18801C7D" w14:textId="1D457027" w:rsidR="00A16BB6" w:rsidRPr="00A62ECC" w:rsidRDefault="00A16BB6" w:rsidP="00A16BB6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Members of the RUB with COV-19 symptoms are not allowed to enter the premises</w:t>
            </w:r>
          </w:p>
          <w:p w14:paraId="05D1B4D1" w14:textId="0D167232" w:rsidR="00A16BB6" w:rsidRPr="00A62ECC" w:rsidRDefault="00A16BB6" w:rsidP="00A16BB6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COVID-19 patients and contact persons must follow the quarantine orders of the health authority in charge (</w:t>
            </w:r>
            <w:proofErr w:type="spellStart"/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Gesundheitsamt</w:t>
            </w:r>
            <w:proofErr w:type="spellEnd"/>
            <w:r w:rsidR="00674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7C9F48DF" w14:textId="186815DF" w:rsidR="00CA3AF7" w:rsidRPr="008122A8" w:rsidRDefault="00A16BB6" w:rsidP="00A62ECC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Note special measures for the provision of first aid</w:t>
            </w:r>
            <w:r w:rsidR="0067422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A62ECC" w:rsidRPr="00A62ECC">
              <w:rPr>
                <w:lang w:val="en-US"/>
              </w:rPr>
              <w:t xml:space="preserve"> </w:t>
            </w:r>
            <w:hyperlink r:id="rId18" w:history="1">
              <w:r w:rsidR="00A62ECC" w:rsidRPr="008122A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https://www.dguv.de/fb-erstehilfe/nachrichten/meldungen2020/faqs-erste-hilfe/index.jsp</w:t>
              </w:r>
            </w:hyperlink>
            <w:r w:rsidR="00A62ECC" w:rsidRPr="00812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30286" w:rsidRPr="00612A7C" w14:paraId="0E1F379B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  <w:hideMark/>
          </w:tcPr>
          <w:p w14:paraId="04961E90" w14:textId="044A2C1A" w:rsidR="00930286" w:rsidRPr="00612A7C" w:rsidRDefault="00A16BB6" w:rsidP="00612A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WASTE MANAGEMT</w:t>
            </w:r>
          </w:p>
        </w:tc>
      </w:tr>
      <w:tr w:rsidR="00930286" w:rsidRPr="008122A8" w14:paraId="5E19FB1B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14:paraId="5EA4FF1D" w14:textId="77777777" w:rsidR="00930286" w:rsidRPr="00612A7C" w:rsidRDefault="00930286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7ADBD226" w14:textId="1F28CC27" w:rsidR="00930286" w:rsidRPr="00A62ECC" w:rsidRDefault="00992ECF" w:rsidP="00A62ECC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Dispose </w:t>
            </w:r>
            <w:r w:rsidR="00A16BB6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dirty or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items</w:t>
            </w:r>
            <w:r w:rsidR="00A16BB6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 longer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needed. </w:t>
            </w:r>
            <w:r w:rsidR="00A16BB6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waste disposal regulations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</w:t>
            </w:r>
            <w:r w:rsid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university</w:t>
            </w:r>
            <w:r w:rsidR="00A62ECC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16BB6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apply</w:t>
            </w:r>
            <w:r w:rsid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7F455A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612A7C" w:rsidRPr="00263435" w14:paraId="4B7CCDA0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80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14:paraId="25C32C07" w14:textId="77777777" w:rsidR="00612A7C" w:rsidRPr="00263435" w:rsidRDefault="00612A7C" w:rsidP="00B7031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Beratung</w:t>
            </w:r>
          </w:p>
        </w:tc>
      </w:tr>
      <w:tr w:rsidR="00612A7C" w:rsidRPr="008122A8" w14:paraId="0195857F" w14:textId="77777777" w:rsidTr="009E4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nil"/>
            </w:tcBorders>
          </w:tcPr>
          <w:p w14:paraId="0DE95F1A" w14:textId="77777777" w:rsidR="00612A7C" w:rsidRPr="00612A7C" w:rsidRDefault="00612A7C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10217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14:paraId="4E605F71" w14:textId="76B82B0B" w:rsidR="00992ECF" w:rsidRPr="00A62ECC" w:rsidRDefault="00992ECF" w:rsidP="00992ECF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advice re. medical matters contact the </w:t>
            </w:r>
            <w:proofErr w:type="spellStart"/>
            <w:r w:rsid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universitiy</w:t>
            </w:r>
            <w:r w:rsidR="00A62ECC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’s</w:t>
            </w:r>
            <w:proofErr w:type="spellEnd"/>
            <w:r w:rsidR="00A62ECC"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62EC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company physician, </w:t>
            </w: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</w:t>
            </w:r>
          </w:p>
          <w:p w14:paraId="7DAD6F58" w14:textId="125843DA" w:rsidR="00612A7C" w:rsidRPr="00A62ECC" w:rsidRDefault="00992ECF" w:rsidP="00A62ECC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2EC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Occupational health and  safety specialists are also available for consultation, email: </w:t>
            </w:r>
          </w:p>
        </w:tc>
      </w:tr>
      <w:bookmarkEnd w:id="0"/>
    </w:tbl>
    <w:p w14:paraId="602F1CCC" w14:textId="77777777" w:rsidR="004A39CE" w:rsidRPr="00A62ECC" w:rsidRDefault="004A39CE" w:rsidP="008950DC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"/>
          <w:szCs w:val="2"/>
          <w:lang w:val="en-US"/>
        </w:rPr>
      </w:pPr>
    </w:p>
    <w:sectPr w:rsidR="004A39CE" w:rsidRPr="00A62ECC" w:rsidSect="009E462F">
      <w:pgSz w:w="11907" w:h="16840" w:code="9"/>
      <w:pgMar w:top="284" w:right="284" w:bottom="284" w:left="227" w:header="720" w:footer="1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80A2" w14:textId="77777777" w:rsidR="00781500" w:rsidRDefault="00781500">
      <w:r>
        <w:separator/>
      </w:r>
    </w:p>
  </w:endnote>
  <w:endnote w:type="continuationSeparator" w:id="0">
    <w:p w14:paraId="020DA07F" w14:textId="77777777" w:rsidR="00781500" w:rsidRDefault="007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A281D" w14:textId="77777777" w:rsidR="00781500" w:rsidRDefault="00781500">
      <w:r>
        <w:separator/>
      </w:r>
    </w:p>
  </w:footnote>
  <w:footnote w:type="continuationSeparator" w:id="0">
    <w:p w14:paraId="3BFFC46C" w14:textId="77777777" w:rsidR="00781500" w:rsidRDefault="0078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49"/>
    <w:multiLevelType w:val="hybridMultilevel"/>
    <w:tmpl w:val="C486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71D7"/>
    <w:multiLevelType w:val="hybridMultilevel"/>
    <w:tmpl w:val="202E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4EF5"/>
    <w:multiLevelType w:val="hybridMultilevel"/>
    <w:tmpl w:val="B6709D66"/>
    <w:lvl w:ilvl="0" w:tplc="E070D64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43994"/>
    <w:multiLevelType w:val="multilevel"/>
    <w:tmpl w:val="388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11430"/>
    <w:multiLevelType w:val="hybridMultilevel"/>
    <w:tmpl w:val="EC283D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5E5127"/>
    <w:multiLevelType w:val="hybridMultilevel"/>
    <w:tmpl w:val="09E02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690B82"/>
    <w:multiLevelType w:val="hybridMultilevel"/>
    <w:tmpl w:val="33D4CB0C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27B"/>
    <w:multiLevelType w:val="hybridMultilevel"/>
    <w:tmpl w:val="9A6C9B88"/>
    <w:lvl w:ilvl="0" w:tplc="FCD650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B72102"/>
    <w:multiLevelType w:val="hybridMultilevel"/>
    <w:tmpl w:val="F630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2D2DC4"/>
    <w:multiLevelType w:val="hybridMultilevel"/>
    <w:tmpl w:val="E842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8A20AD"/>
    <w:multiLevelType w:val="hybridMultilevel"/>
    <w:tmpl w:val="926A986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B6066"/>
    <w:multiLevelType w:val="hybridMultilevel"/>
    <w:tmpl w:val="DAA0E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65B1F46"/>
    <w:multiLevelType w:val="hybridMultilevel"/>
    <w:tmpl w:val="08EE0E7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35F7A"/>
    <w:multiLevelType w:val="hybridMultilevel"/>
    <w:tmpl w:val="DAC8EDCA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186E85F4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440F3E4A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1E32A250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DAEAB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0EC5A339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9C7614D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71E6D781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7C10ADC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14">
    <w:nsid w:val="2BCF5831"/>
    <w:multiLevelType w:val="hybridMultilevel"/>
    <w:tmpl w:val="39C6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4FE3"/>
    <w:multiLevelType w:val="hybridMultilevel"/>
    <w:tmpl w:val="F3F0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918"/>
    <w:multiLevelType w:val="hybridMultilevel"/>
    <w:tmpl w:val="0CAC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35419"/>
    <w:multiLevelType w:val="hybridMultilevel"/>
    <w:tmpl w:val="0E2AC062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E3338"/>
    <w:multiLevelType w:val="hybridMultilevel"/>
    <w:tmpl w:val="3D44BF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CF837D1"/>
    <w:multiLevelType w:val="hybridMultilevel"/>
    <w:tmpl w:val="F854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C3EAE"/>
    <w:multiLevelType w:val="multilevel"/>
    <w:tmpl w:val="C64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C5AB3"/>
    <w:multiLevelType w:val="hybridMultilevel"/>
    <w:tmpl w:val="B6B27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75256EE"/>
    <w:multiLevelType w:val="hybridMultilevel"/>
    <w:tmpl w:val="6784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044A6"/>
    <w:multiLevelType w:val="hybridMultilevel"/>
    <w:tmpl w:val="B20C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241C59"/>
    <w:multiLevelType w:val="hybridMultilevel"/>
    <w:tmpl w:val="7158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662E8"/>
    <w:multiLevelType w:val="hybridMultilevel"/>
    <w:tmpl w:val="65F24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E4392"/>
    <w:multiLevelType w:val="multilevel"/>
    <w:tmpl w:val="0D2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4402C"/>
    <w:multiLevelType w:val="hybridMultilevel"/>
    <w:tmpl w:val="197C2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0D1C2"/>
    <w:multiLevelType w:val="hybridMultilevel"/>
    <w:tmpl w:val="04E878E8"/>
    <w:lvl w:ilvl="0" w:tplc="42DA9B4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37D41F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54A2353B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20A31346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62366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143E6845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FB683AE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515B3CA6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5DCCCDEA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29">
    <w:nsid w:val="5B82657B"/>
    <w:multiLevelType w:val="multilevel"/>
    <w:tmpl w:val="D10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42564"/>
    <w:multiLevelType w:val="hybridMultilevel"/>
    <w:tmpl w:val="2F3ED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751B7"/>
    <w:multiLevelType w:val="hybridMultilevel"/>
    <w:tmpl w:val="94D09226"/>
    <w:lvl w:ilvl="0" w:tplc="5F2427A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67B5C7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29E5746E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7C458658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2DFFF68F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3B891846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0C8E8A82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69465B24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CD5E829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32">
    <w:nsid w:val="654E1FED"/>
    <w:multiLevelType w:val="multilevel"/>
    <w:tmpl w:val="EBB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475F"/>
    <w:multiLevelType w:val="hybridMultilevel"/>
    <w:tmpl w:val="B81A7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2C73"/>
    <w:multiLevelType w:val="hybridMultilevel"/>
    <w:tmpl w:val="D30E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80AC1"/>
    <w:multiLevelType w:val="multilevel"/>
    <w:tmpl w:val="634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C69DF"/>
    <w:multiLevelType w:val="hybridMultilevel"/>
    <w:tmpl w:val="5F5E0E12"/>
    <w:lvl w:ilvl="0" w:tplc="F0883C96">
      <w:start w:val="1"/>
      <w:numFmt w:val="bullet"/>
      <w:pStyle w:val="FormatvorlageAufzhlung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FB8A">
      <w:start w:val="1"/>
      <w:numFmt w:val="bullet"/>
      <w:lvlText w:val="o"/>
      <w:lvlJc w:val="left"/>
      <w:pPr>
        <w:tabs>
          <w:tab w:val="num" w:pos="1167"/>
        </w:tabs>
        <w:ind w:left="1167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7">
    <w:nsid w:val="78664055"/>
    <w:multiLevelType w:val="multilevel"/>
    <w:tmpl w:val="5F7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90D41"/>
    <w:multiLevelType w:val="hybridMultilevel"/>
    <w:tmpl w:val="4CA6D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20"/>
  </w:num>
  <w:num w:numId="5">
    <w:abstractNumId w:val="26"/>
  </w:num>
  <w:num w:numId="6">
    <w:abstractNumId w:val="27"/>
  </w:num>
  <w:num w:numId="7">
    <w:abstractNumId w:val="12"/>
  </w:num>
  <w:num w:numId="8">
    <w:abstractNumId w:val="37"/>
  </w:num>
  <w:num w:numId="9">
    <w:abstractNumId w:val="36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25"/>
  </w:num>
  <w:num w:numId="15">
    <w:abstractNumId w:val="33"/>
  </w:num>
  <w:num w:numId="16">
    <w:abstractNumId w:val="34"/>
  </w:num>
  <w:num w:numId="17">
    <w:abstractNumId w:val="13"/>
  </w:num>
  <w:num w:numId="18">
    <w:abstractNumId w:val="28"/>
  </w:num>
  <w:num w:numId="19">
    <w:abstractNumId w:val="31"/>
  </w:num>
  <w:num w:numId="20">
    <w:abstractNumId w:val="6"/>
  </w:num>
  <w:num w:numId="21">
    <w:abstractNumId w:val="37"/>
  </w:num>
  <w:num w:numId="22">
    <w:abstractNumId w:val="22"/>
  </w:num>
  <w:num w:numId="23">
    <w:abstractNumId w:val="14"/>
  </w:num>
  <w:num w:numId="24">
    <w:abstractNumId w:val="24"/>
  </w:num>
  <w:num w:numId="25">
    <w:abstractNumId w:val="19"/>
  </w:num>
  <w:num w:numId="26">
    <w:abstractNumId w:val="16"/>
  </w:num>
  <w:num w:numId="27">
    <w:abstractNumId w:val="35"/>
  </w:num>
  <w:num w:numId="28">
    <w:abstractNumId w:val="0"/>
  </w:num>
  <w:num w:numId="29">
    <w:abstractNumId w:val="4"/>
  </w:num>
  <w:num w:numId="30">
    <w:abstractNumId w:val="38"/>
  </w:num>
  <w:num w:numId="31">
    <w:abstractNumId w:val="11"/>
  </w:num>
  <w:num w:numId="32">
    <w:abstractNumId w:val="8"/>
  </w:num>
  <w:num w:numId="33">
    <w:abstractNumId w:val="23"/>
  </w:num>
  <w:num w:numId="34">
    <w:abstractNumId w:val="18"/>
  </w:num>
  <w:num w:numId="35">
    <w:abstractNumId w:val="21"/>
  </w:num>
  <w:num w:numId="36">
    <w:abstractNumId w:val="5"/>
  </w:num>
  <w:num w:numId="37">
    <w:abstractNumId w:val="9"/>
  </w:num>
  <w:num w:numId="38">
    <w:abstractNumId w:val="7"/>
  </w:num>
  <w:num w:numId="39">
    <w:abstractNumId w:val="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E"/>
    <w:rsid w:val="00010659"/>
    <w:rsid w:val="0001351A"/>
    <w:rsid w:val="00030138"/>
    <w:rsid w:val="00044FB1"/>
    <w:rsid w:val="00053860"/>
    <w:rsid w:val="00063766"/>
    <w:rsid w:val="000A4257"/>
    <w:rsid w:val="000B1215"/>
    <w:rsid w:val="000D6134"/>
    <w:rsid w:val="000F17EA"/>
    <w:rsid w:val="001179C6"/>
    <w:rsid w:val="00130976"/>
    <w:rsid w:val="00147AC4"/>
    <w:rsid w:val="00150340"/>
    <w:rsid w:val="00152475"/>
    <w:rsid w:val="00155659"/>
    <w:rsid w:val="00161EAB"/>
    <w:rsid w:val="00170E51"/>
    <w:rsid w:val="00186072"/>
    <w:rsid w:val="00196A35"/>
    <w:rsid w:val="001C3185"/>
    <w:rsid w:val="001F7E58"/>
    <w:rsid w:val="00205007"/>
    <w:rsid w:val="00221FC0"/>
    <w:rsid w:val="00263435"/>
    <w:rsid w:val="002B2BE5"/>
    <w:rsid w:val="002C6F09"/>
    <w:rsid w:val="00313709"/>
    <w:rsid w:val="00320D81"/>
    <w:rsid w:val="00321019"/>
    <w:rsid w:val="0032190A"/>
    <w:rsid w:val="00324AB4"/>
    <w:rsid w:val="0032694F"/>
    <w:rsid w:val="003B0647"/>
    <w:rsid w:val="003B3D26"/>
    <w:rsid w:val="003C0587"/>
    <w:rsid w:val="004266D7"/>
    <w:rsid w:val="0045489F"/>
    <w:rsid w:val="00461B97"/>
    <w:rsid w:val="00481C4B"/>
    <w:rsid w:val="004A39CE"/>
    <w:rsid w:val="004D057A"/>
    <w:rsid w:val="00540E53"/>
    <w:rsid w:val="0056137E"/>
    <w:rsid w:val="0058581F"/>
    <w:rsid w:val="005924CB"/>
    <w:rsid w:val="005C5D24"/>
    <w:rsid w:val="005E48FB"/>
    <w:rsid w:val="00612A7C"/>
    <w:rsid w:val="00617B84"/>
    <w:rsid w:val="0063110C"/>
    <w:rsid w:val="00634FB6"/>
    <w:rsid w:val="00674224"/>
    <w:rsid w:val="006D4DC2"/>
    <w:rsid w:val="006E2FE5"/>
    <w:rsid w:val="006F5CD2"/>
    <w:rsid w:val="00702532"/>
    <w:rsid w:val="0070574E"/>
    <w:rsid w:val="00711908"/>
    <w:rsid w:val="00742D9B"/>
    <w:rsid w:val="00757949"/>
    <w:rsid w:val="007654BE"/>
    <w:rsid w:val="00772102"/>
    <w:rsid w:val="00776A2B"/>
    <w:rsid w:val="00776FD1"/>
    <w:rsid w:val="00781500"/>
    <w:rsid w:val="00785E38"/>
    <w:rsid w:val="00792165"/>
    <w:rsid w:val="007B2310"/>
    <w:rsid w:val="007B6A0F"/>
    <w:rsid w:val="007C54D0"/>
    <w:rsid w:val="007C6BA7"/>
    <w:rsid w:val="007D3FBA"/>
    <w:rsid w:val="007D6D0E"/>
    <w:rsid w:val="007F455A"/>
    <w:rsid w:val="008122A8"/>
    <w:rsid w:val="00815B6F"/>
    <w:rsid w:val="00820E8E"/>
    <w:rsid w:val="00827D97"/>
    <w:rsid w:val="00830399"/>
    <w:rsid w:val="00867EC4"/>
    <w:rsid w:val="008731B4"/>
    <w:rsid w:val="008950DC"/>
    <w:rsid w:val="008F32A9"/>
    <w:rsid w:val="00930286"/>
    <w:rsid w:val="00933E3C"/>
    <w:rsid w:val="00934942"/>
    <w:rsid w:val="00934CB0"/>
    <w:rsid w:val="00942351"/>
    <w:rsid w:val="00942B0C"/>
    <w:rsid w:val="00952EC8"/>
    <w:rsid w:val="00964BC1"/>
    <w:rsid w:val="00965317"/>
    <w:rsid w:val="009764A3"/>
    <w:rsid w:val="009844B2"/>
    <w:rsid w:val="00985BCD"/>
    <w:rsid w:val="00992ECF"/>
    <w:rsid w:val="009A4413"/>
    <w:rsid w:val="009A5836"/>
    <w:rsid w:val="009B6C49"/>
    <w:rsid w:val="009C044C"/>
    <w:rsid w:val="009C4F2C"/>
    <w:rsid w:val="009E462F"/>
    <w:rsid w:val="009E4A54"/>
    <w:rsid w:val="00A06507"/>
    <w:rsid w:val="00A07D05"/>
    <w:rsid w:val="00A16BB6"/>
    <w:rsid w:val="00A21249"/>
    <w:rsid w:val="00A24158"/>
    <w:rsid w:val="00A44692"/>
    <w:rsid w:val="00A52381"/>
    <w:rsid w:val="00A62ECC"/>
    <w:rsid w:val="00A63E32"/>
    <w:rsid w:val="00AA06ED"/>
    <w:rsid w:val="00AB1716"/>
    <w:rsid w:val="00AB7615"/>
    <w:rsid w:val="00AC2872"/>
    <w:rsid w:val="00AD1FC5"/>
    <w:rsid w:val="00AF272B"/>
    <w:rsid w:val="00AF2B76"/>
    <w:rsid w:val="00B047B4"/>
    <w:rsid w:val="00B058B8"/>
    <w:rsid w:val="00B33425"/>
    <w:rsid w:val="00B818C6"/>
    <w:rsid w:val="00B847CB"/>
    <w:rsid w:val="00B84E6F"/>
    <w:rsid w:val="00BA00E0"/>
    <w:rsid w:val="00BA1471"/>
    <w:rsid w:val="00BC0E84"/>
    <w:rsid w:val="00BC6FE8"/>
    <w:rsid w:val="00BD3E4E"/>
    <w:rsid w:val="00BD49BB"/>
    <w:rsid w:val="00C0510C"/>
    <w:rsid w:val="00C26CB5"/>
    <w:rsid w:val="00C83A05"/>
    <w:rsid w:val="00CA3AF7"/>
    <w:rsid w:val="00CC25A1"/>
    <w:rsid w:val="00CE1224"/>
    <w:rsid w:val="00CF7FAE"/>
    <w:rsid w:val="00D15353"/>
    <w:rsid w:val="00D21FF0"/>
    <w:rsid w:val="00D2748F"/>
    <w:rsid w:val="00D8302F"/>
    <w:rsid w:val="00DF4629"/>
    <w:rsid w:val="00DF7F06"/>
    <w:rsid w:val="00E13D71"/>
    <w:rsid w:val="00E33511"/>
    <w:rsid w:val="00E538D7"/>
    <w:rsid w:val="00E70E34"/>
    <w:rsid w:val="00E91408"/>
    <w:rsid w:val="00EB00A1"/>
    <w:rsid w:val="00EB4234"/>
    <w:rsid w:val="00ED474D"/>
    <w:rsid w:val="00EE015C"/>
    <w:rsid w:val="00F10EA4"/>
    <w:rsid w:val="00F13DFE"/>
    <w:rsid w:val="00F55708"/>
    <w:rsid w:val="00F63B15"/>
    <w:rsid w:val="00F71F5B"/>
    <w:rsid w:val="00F772BB"/>
    <w:rsid w:val="00F8670D"/>
    <w:rsid w:val="00FA08DA"/>
    <w:rsid w:val="00FC5701"/>
    <w:rsid w:val="00FC6611"/>
    <w:rsid w:val="00FD74E4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F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F455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3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3B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3B15"/>
    <w:rPr>
      <w:rFonts w:ascii="News Gothic MT" w:eastAsia="Times New Roman" w:hAnsi="News Gothic M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B15"/>
    <w:rPr>
      <w:rFonts w:ascii="News Gothic MT" w:eastAsia="Times New Roman" w:hAnsi="News Gothic MT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F455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3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3B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3B15"/>
    <w:rPr>
      <w:rFonts w:ascii="News Gothic MT" w:eastAsia="Times New Roman" w:hAnsi="News Gothic M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B15"/>
    <w:rPr>
      <w:rFonts w:ascii="News Gothic MT" w:eastAsia="Times New Roman" w:hAnsi="News Gothic MT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hyperlink" Target="https://www.dguv.de/fb-erstehilfe/nachrichten/meldungen2020/faqs-erste-hilfe/index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CD97-32DC-4434-A7A0-346BB4B1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DDC53EF.dotm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b.baumgaertner@uni-bonn.de</dc:creator>
  <cp:lastModifiedBy>Baumgärtner,Bandele</cp:lastModifiedBy>
  <cp:revision>2</cp:revision>
  <cp:lastPrinted>2017-02-22T09:53:00Z</cp:lastPrinted>
  <dcterms:created xsi:type="dcterms:W3CDTF">2020-11-03T13:14:00Z</dcterms:created>
  <dcterms:modified xsi:type="dcterms:W3CDTF">2020-11-03T13:14:00Z</dcterms:modified>
</cp:coreProperties>
</file>